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2693"/>
      </w:tblGrid>
      <w:tr w:rsidR="00FD1FD7" w:rsidRPr="006C7CA5" w:rsidTr="00901034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3A" w:rsidRPr="00890B3A" w:rsidRDefault="00890B3A" w:rsidP="00795CF7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</w:rPr>
            </w:pPr>
            <w:r w:rsidRPr="00890B3A">
              <w:rPr>
                <w:rFonts w:ascii="Corporate S" w:eastAsiaTheme="minorEastAsia" w:hAnsi="Corporate S" w:cs="Arial"/>
                <w:b/>
                <w:sz w:val="28"/>
                <w:szCs w:val="28"/>
              </w:rPr>
              <w:t xml:space="preserve">АО «МБ РУС» расширяет дилерскую сеть </w:t>
            </w:r>
            <w:r w:rsidR="001943C1">
              <w:rPr>
                <w:rFonts w:ascii="Corporate S" w:eastAsiaTheme="minorEastAsia" w:hAnsi="Corporate S" w:cs="Arial"/>
                <w:b/>
                <w:sz w:val="28"/>
                <w:szCs w:val="28"/>
                <w:lang w:val="en-US"/>
              </w:rPr>
              <w:t>FORLAND</w:t>
            </w:r>
            <w:r w:rsidR="001943C1" w:rsidRPr="001943C1">
              <w:rPr>
                <w:rFonts w:ascii="Corporate S" w:eastAsiaTheme="minorEastAsia" w:hAnsi="Corporate S" w:cs="Arial"/>
                <w:b/>
                <w:sz w:val="28"/>
                <w:szCs w:val="28"/>
              </w:rPr>
              <w:t xml:space="preserve"> </w:t>
            </w:r>
            <w:r w:rsidRPr="00890B3A">
              <w:rPr>
                <w:rFonts w:ascii="Corporate S" w:eastAsiaTheme="minorEastAsia" w:hAnsi="Corporate S" w:cs="Arial"/>
                <w:b/>
                <w:sz w:val="28"/>
                <w:szCs w:val="28"/>
              </w:rPr>
              <w:t>в регионах</w:t>
            </w:r>
          </w:p>
          <w:p w:rsidR="00890B3A" w:rsidRDefault="00890B3A" w:rsidP="00171C06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i/>
                <w:szCs w:val="20"/>
              </w:rPr>
            </w:pPr>
            <w:r w:rsidRPr="00890B3A">
              <w:rPr>
                <w:rFonts w:ascii="Corporate S" w:eastAsiaTheme="minorEastAsia" w:hAnsi="Corporate S" w:cs="Arial"/>
                <w:i/>
                <w:szCs w:val="20"/>
              </w:rPr>
              <w:t xml:space="preserve">АО «МБ РУС», эксклюзивный дистрибьютор грузовых автомобилей </w:t>
            </w:r>
            <w:r w:rsidR="001943C1" w:rsidRPr="001943C1">
              <w:rPr>
                <w:rFonts w:ascii="Corporate S" w:eastAsiaTheme="minorEastAsia" w:hAnsi="Corporate S" w:cs="Arial"/>
                <w:i/>
                <w:szCs w:val="20"/>
              </w:rPr>
              <w:t>FORLAND</w:t>
            </w:r>
            <w:r w:rsidRPr="00890B3A">
              <w:rPr>
                <w:rFonts w:ascii="Corporate S" w:eastAsiaTheme="minorEastAsia" w:hAnsi="Corporate S" w:cs="Arial"/>
                <w:i/>
                <w:szCs w:val="20"/>
              </w:rPr>
              <w:t xml:space="preserve"> в России, активно расширяет свою дилерскую сеть, стремясь обеспечить доступность техники для клиентов по всей стране. За первые три месяца 2025 года количество дилерских центров возросло с 30 до 44. </w:t>
            </w:r>
            <w:bookmarkStart w:id="0" w:name="_GoBack"/>
            <w:bookmarkEnd w:id="0"/>
          </w:p>
          <w:p w:rsidR="00FD1FD7" w:rsidRDefault="00FD1FD7" w:rsidP="0090103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</w:p>
          <w:p w:rsidR="00890B3A" w:rsidRDefault="00890B3A" w:rsidP="00890B3A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На сегодняшний день дилерские центры </w:t>
            </w:r>
            <w:r w:rsidR="001943C1" w:rsidRPr="001943C1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="001943C1"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>успешно работают в Центральном, Уральском, Сибирском, Северо-Западном, Приволжском, Дальневосточном и Южном федеральных округах. В ближайшие месяцы планируется открытие новых дилерских центров в Казани, Нижнем Новгороде и Уфе, что позволит укрепить присутствие бренда в крупных городах России.</w:t>
            </w:r>
          </w:p>
          <w:p w:rsidR="00890B3A" w:rsidRPr="00890B3A" w:rsidRDefault="00890B3A" w:rsidP="00890B3A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</w:p>
          <w:p w:rsidR="00890B3A" w:rsidRDefault="00890B3A" w:rsidP="00890B3A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«Мы отмечаем растущий интерес к автомобилям </w:t>
            </w:r>
            <w:r w:rsidR="001943C1" w:rsidRPr="001943C1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="001943C1"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и ценим доверие наших клиентов. Наша цель — построить долгосрочные отношения с партнерами. Мы уверены, что в ближайшем будущем они оценят надежность и эффективность грузовиков </w:t>
            </w:r>
            <w:r w:rsidR="001943C1" w:rsidRPr="001943C1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, а также качество и доступность сервисной поддержки», - рассказал Юрий Зорин, бренд-директор </w:t>
            </w:r>
            <w:r w:rsidR="001943C1" w:rsidRPr="001943C1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="001943C1"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в АО «МБ РУС». </w:t>
            </w:r>
          </w:p>
          <w:p w:rsidR="00890B3A" w:rsidRPr="00890B3A" w:rsidRDefault="00890B3A" w:rsidP="00890B3A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</w:p>
          <w:p w:rsidR="00890B3A" w:rsidRDefault="00890B3A" w:rsidP="00890B3A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Расширение дилерской сети является частью стратегии АО «МБ РУС» по укреплению позиций бренда </w:t>
            </w:r>
            <w:r w:rsidR="001943C1" w:rsidRPr="001943C1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="001943C1"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на российском рынке коммерческого транспорта. </w:t>
            </w:r>
            <w:r w:rsidR="001943C1">
              <w:rPr>
                <w:rFonts w:ascii="Corporate S" w:eastAsiaTheme="minorEastAsia" w:hAnsi="Corporate S" w:cs="Arial"/>
                <w:sz w:val="20"/>
                <w:szCs w:val="20"/>
              </w:rPr>
              <w:t>Эксклюзивный дистрибьютор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 стремится обеспечить высокое качество обслуживания и доступность сервисной поддержки для всех клиентов, независимо от их местоположения.</w:t>
            </w:r>
          </w:p>
          <w:p w:rsidR="00890B3A" w:rsidRPr="00890B3A" w:rsidRDefault="00890B3A" w:rsidP="00890B3A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</w:p>
          <w:p w:rsidR="00890B3A" w:rsidRPr="00890B3A" w:rsidRDefault="00890B3A" w:rsidP="00890B3A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Компания </w:t>
            </w:r>
            <w:r w:rsidR="001943C1" w:rsidRPr="001943C1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, основанная в 1999 году, обладает 17 производственными площадками в Китае, Азии и Африке и выпускает малотоннажные, среднетоннажные и крупнотоннажные коммерческие автомобили. АО «МБ РУС» продолжает активно работать над расширением присутствия бренда </w:t>
            </w:r>
            <w:r w:rsidR="001943C1" w:rsidRPr="001943C1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="001943C1"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в России, обеспечивая клиентов качественной продукцией и </w:t>
            </w:r>
            <w:r w:rsidR="00E86D00">
              <w:rPr>
                <w:rFonts w:ascii="Corporate S" w:eastAsiaTheme="minorEastAsia" w:hAnsi="Corporate S" w:cs="Arial"/>
                <w:sz w:val="20"/>
                <w:szCs w:val="20"/>
              </w:rPr>
              <w:t xml:space="preserve">предоставляя 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>высоки</w:t>
            </w:r>
            <w:r w:rsidR="00E86D00">
              <w:rPr>
                <w:rFonts w:ascii="Corporate S" w:eastAsiaTheme="minorEastAsia" w:hAnsi="Corporate S" w:cs="Arial"/>
                <w:sz w:val="20"/>
                <w:szCs w:val="20"/>
              </w:rPr>
              <w:t xml:space="preserve">й 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>уров</w:t>
            </w:r>
            <w:r w:rsidR="00E86D00">
              <w:rPr>
                <w:rFonts w:ascii="Corporate S" w:eastAsiaTheme="minorEastAsia" w:hAnsi="Corporate S" w:cs="Arial"/>
                <w:sz w:val="20"/>
                <w:szCs w:val="20"/>
              </w:rPr>
              <w:t>ень</w:t>
            </w:r>
            <w:r w:rsidRPr="00890B3A">
              <w:rPr>
                <w:rFonts w:ascii="Corporate S" w:eastAsiaTheme="minorEastAsia" w:hAnsi="Corporate S" w:cs="Arial"/>
                <w:sz w:val="20"/>
                <w:szCs w:val="20"/>
              </w:rPr>
              <w:t xml:space="preserve"> сервисного обслуживания.</w:t>
            </w:r>
          </w:p>
          <w:p w:rsidR="000C7218" w:rsidRDefault="000C7218" w:rsidP="0090103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</w:p>
          <w:p w:rsidR="00890B3A" w:rsidRDefault="00890B3A" w:rsidP="00901034">
            <w:pPr>
              <w:spacing w:after="0" w:line="240" w:lineRule="auto"/>
              <w:jc w:val="both"/>
            </w:pPr>
          </w:p>
          <w:p w:rsidR="00FD1FD7" w:rsidRDefault="00FD1FD7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Справки о компаниях: </w:t>
            </w:r>
          </w:p>
          <w:p w:rsidR="001943C1" w:rsidRPr="001943C1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</w:p>
          <w:p w:rsidR="00FD1FD7" w:rsidRPr="00502EB9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808080"/>
                <w:sz w:val="20"/>
                <w:szCs w:val="20"/>
              </w:rPr>
            </w:pPr>
            <w:r w:rsidRPr="001943C1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FORLAND </w:t>
            </w:r>
            <w:r w:rsidR="00FD1FD7"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–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>дочерняя марка крупного китайского конгломерата B</w:t>
            </w:r>
            <w:proofErr w:type="spellStart"/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eiqi</w:t>
            </w:r>
            <w:proofErr w:type="spellEnd"/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Foton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Motor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,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основанная в 1999 году. Под брендом </w:t>
            </w:r>
            <w:r w:rsidR="002B1EC0" w:rsidRPr="002B1EC0">
              <w:rPr>
                <w:rFonts w:ascii="Corporate S" w:hAnsi="Corporate S"/>
                <w:color w:val="808080"/>
                <w:sz w:val="20"/>
                <w:szCs w:val="20"/>
              </w:rPr>
              <w:t xml:space="preserve">FORLAND 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>н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а 17 предприятиях, расположенных в КНР, Азии и Африке, выпускаются малотоннажные, среднетоннажные и крупнотоннажные коммерческие автомобили. Подразделение </w:t>
            </w:r>
            <w:r w:rsidR="002B1EC0" w:rsidRPr="002B1EC0">
              <w:rPr>
                <w:rFonts w:ascii="Corporate S" w:hAnsi="Corporate S"/>
                <w:color w:val="808080"/>
                <w:sz w:val="20"/>
                <w:szCs w:val="20"/>
              </w:rPr>
              <w:t>FORLAND</w:t>
            </w:r>
            <w:r w:rsidR="002B1EC0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>р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асполагает более чем 400 дилерскими центрами и 300 сервисными станциями в 50 странах мира. За время существования марки выпущено уже более пяти миллионов грузовых машин. </w:t>
            </w:r>
          </w:p>
          <w:p w:rsidR="00FD1FD7" w:rsidRPr="006C7CA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r w:rsidR="00890B3A" w:rsidRPr="00890B3A">
              <w:rPr>
                <w:rFonts w:ascii="Corporate S" w:hAnsi="Corporate S"/>
                <w:color w:val="808080"/>
                <w:sz w:val="20"/>
                <w:szCs w:val="20"/>
              </w:rPr>
              <w:t>https://forland-russia.ru/</w:t>
            </w:r>
          </w:p>
          <w:p w:rsidR="00FD1FD7" w:rsidRPr="006C7CA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</w:p>
          <w:p w:rsidR="00FD1FD7" w:rsidRDefault="00FD1FD7" w:rsidP="001B3D63">
            <w:pPr>
              <w:spacing w:before="240" w:after="240"/>
              <w:contextualSpacing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>АО «МБ РУС»</w:t>
            </w: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 (прежнее наименование — AO «Мерседес-Бенц PУC») основано в 1994 году.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>Компания входит в группу «АВТОДОМ». Основные направления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:rsidR="00FD1FD7" w:rsidRPr="009D1C05" w:rsidRDefault="00FD1FD7" w:rsidP="001B3D63">
            <w:pPr>
              <w:spacing w:before="240" w:after="240"/>
              <w:contextualSpacing/>
              <w:jc w:val="both"/>
              <w:rPr>
                <w:color w:val="80808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hyperlink r:id="rId6" w:history="1">
              <w:r w:rsidRPr="006C7CA5">
                <w:rPr>
                  <w:rStyle w:val="a7"/>
                  <w:rFonts w:ascii="Corporate S" w:hAnsi="Corporate S"/>
                  <w:color w:val="808080"/>
                  <w:sz w:val="20"/>
                  <w:szCs w:val="20"/>
                </w:rPr>
                <w:t>https://mbrus.ru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sz w:val="20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АО «МБ РУС»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141031, Москва, ТПЗ «Алтуфьево», Автомобильный проезд, д.5, стр.9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Наталья Санникова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брендов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Foton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и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Forland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+7 925 688 72 03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</w:t>
            </w:r>
            <w:proofErr w:type="spellStart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mail</w:t>
            </w:r>
            <w:proofErr w:type="spellEnd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: natalia.sannikova@mbrus.ru</w:t>
            </w:r>
            <w:r w:rsidRPr="006C7CA5"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maria.zhmak@mbrus.ru</w:t>
            </w:r>
          </w:p>
          <w:p w:rsidR="00FD1FD7" w:rsidRPr="00FD1FD7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https://mbrus.ru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</w:tc>
      </w:tr>
    </w:tbl>
    <w:p w:rsidR="00FD1FD7" w:rsidRDefault="00FD1FD7"/>
    <w:sectPr w:rsidR="00FD1FD7" w:rsidSect="006421D8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0B0" w:rsidRDefault="006110B0" w:rsidP="00FD1FD7">
      <w:pPr>
        <w:spacing w:after="0" w:line="240" w:lineRule="auto"/>
      </w:pPr>
      <w:r>
        <w:separator/>
      </w:r>
    </w:p>
  </w:endnote>
  <w:endnote w:type="continuationSeparator" w:id="0">
    <w:p w:rsidR="006110B0" w:rsidRDefault="006110B0" w:rsidP="00FD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FC03CE" w:rsidP="00CF6A9A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FC03CE" w:rsidP="00440EB8">
    <w:pPr>
      <w:pStyle w:val="a5"/>
      <w:ind w:hanging="142"/>
    </w:pPr>
  </w:p>
  <w:p w:rsidR="00FC03CE" w:rsidRDefault="00FC03CE" w:rsidP="00440EB8">
    <w:pPr>
      <w:pStyle w:val="a5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0B0" w:rsidRDefault="006110B0" w:rsidP="00FD1FD7">
      <w:pPr>
        <w:spacing w:after="0" w:line="240" w:lineRule="auto"/>
      </w:pPr>
      <w:r>
        <w:separator/>
      </w:r>
    </w:p>
  </w:footnote>
  <w:footnote w:type="continuationSeparator" w:id="0">
    <w:p w:rsidR="006110B0" w:rsidRDefault="006110B0" w:rsidP="00FD1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FC03CE" w:rsidP="00CF6A9A">
    <w:pPr>
      <w:pStyle w:val="a3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5063FA" w:rsidP="005B10F1">
    <w:pPr>
      <w:pStyle w:val="a3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 w:rsidR="006110B0">
      <w:rPr>
        <w:noProof/>
        <w:lang w:eastAsia="ru-RU"/>
        <w14:ligatures w14:val="standardContextual"/>
      </w:rPr>
      <w:pict w14:anchorId="0A80D4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3" o:spid="_x0000_i1025" type="#_x0000_t75" alt="" style="width:97.05pt;height:56.95pt;visibility:visible;mso-wrap-style:square;mso-width-percent:0;mso-height-percent:0;mso-width-percent:0;mso-height-percent:0">
          <v:imagedata r:id="rId1" o:title=""/>
          <o:lock v:ext="edit" rotation="t" cropping="t" verticies="t"/>
        </v:shape>
      </w:pic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9156F5">
      <w:rPr>
        <w:rFonts w:ascii="Corporate S" w:hAnsi="Corporate S"/>
        <w:noProof/>
        <w:sz w:val="20"/>
        <w:szCs w:val="16"/>
      </w:rPr>
      <w:t>01</w:t>
    </w:r>
    <w:r>
      <w:rPr>
        <w:rFonts w:ascii="Corporate S" w:hAnsi="Corporate S"/>
        <w:noProof/>
        <w:sz w:val="20"/>
        <w:szCs w:val="16"/>
      </w:rPr>
      <w:t>.</w:t>
    </w:r>
    <w:r w:rsidR="009156F5">
      <w:rPr>
        <w:rFonts w:ascii="Corporate S" w:hAnsi="Corporate S"/>
        <w:noProof/>
        <w:sz w:val="20"/>
        <w:szCs w:val="16"/>
      </w:rPr>
      <w:t>04</w:t>
    </w:r>
    <w:r>
      <w:rPr>
        <w:rFonts w:ascii="Corporate S" w:hAnsi="Corporate S"/>
        <w:noProof/>
        <w:sz w:val="20"/>
        <w:szCs w:val="16"/>
      </w:rPr>
      <w:t>.</w:t>
    </w:r>
    <w:r w:rsidR="00171C06">
      <w:rPr>
        <w:rFonts w:ascii="Corporate S" w:hAnsi="Corporate S"/>
        <w:noProof/>
        <w:sz w:val="20"/>
        <w:szCs w:val="16"/>
      </w:rPr>
      <w:t>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D7"/>
    <w:rsid w:val="00043645"/>
    <w:rsid w:val="000469C6"/>
    <w:rsid w:val="000A18C0"/>
    <w:rsid w:val="000C7218"/>
    <w:rsid w:val="000D650C"/>
    <w:rsid w:val="00171C06"/>
    <w:rsid w:val="001943C1"/>
    <w:rsid w:val="001B3D63"/>
    <w:rsid w:val="001F609A"/>
    <w:rsid w:val="002512DE"/>
    <w:rsid w:val="002B1EC0"/>
    <w:rsid w:val="00390A4C"/>
    <w:rsid w:val="00435BA6"/>
    <w:rsid w:val="005063FA"/>
    <w:rsid w:val="005A411F"/>
    <w:rsid w:val="005C3D0A"/>
    <w:rsid w:val="005E408C"/>
    <w:rsid w:val="005E6A95"/>
    <w:rsid w:val="006110B0"/>
    <w:rsid w:val="006B65C7"/>
    <w:rsid w:val="006D7752"/>
    <w:rsid w:val="00795CF7"/>
    <w:rsid w:val="00890B3A"/>
    <w:rsid w:val="009156F5"/>
    <w:rsid w:val="00927BFC"/>
    <w:rsid w:val="00A34474"/>
    <w:rsid w:val="00A630BA"/>
    <w:rsid w:val="00BB3776"/>
    <w:rsid w:val="00BC0A11"/>
    <w:rsid w:val="00C12459"/>
    <w:rsid w:val="00D145A9"/>
    <w:rsid w:val="00D4708A"/>
    <w:rsid w:val="00E86D00"/>
    <w:rsid w:val="00EF68D2"/>
    <w:rsid w:val="00FC03CE"/>
    <w:rsid w:val="00F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BE58B"/>
  <w15:chartTrackingRefBased/>
  <w15:docId w15:val="{1B42F526-FAAC-3542-9D30-E53B64E7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D7"/>
    <w:pPr>
      <w:spacing w:after="160" w:line="259" w:lineRule="auto"/>
    </w:pPr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paragraph" w:styleId="a5">
    <w:name w:val="footer"/>
    <w:basedOn w:val="a"/>
    <w:link w:val="a6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styleId="a7">
    <w:name w:val="Hyperlink"/>
    <w:uiPriority w:val="99"/>
    <w:unhideWhenUsed/>
    <w:rsid w:val="00FD1FD7"/>
    <w:rPr>
      <w:color w:val="0563C1"/>
      <w:u w:val="single"/>
    </w:rPr>
  </w:style>
  <w:style w:type="paragraph" w:styleId="a8">
    <w:name w:val="Normal (Web)"/>
    <w:basedOn w:val="a"/>
    <w:uiPriority w:val="99"/>
    <w:semiHidden/>
    <w:unhideWhenUsed/>
    <w:rsid w:val="00FD1F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brus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</dc:creator>
  <cp:keywords/>
  <dc:description/>
  <cp:lastModifiedBy>Sannikova, Natalia (137)</cp:lastModifiedBy>
  <cp:revision>20</cp:revision>
  <dcterms:created xsi:type="dcterms:W3CDTF">2025-03-03T21:41:00Z</dcterms:created>
  <dcterms:modified xsi:type="dcterms:W3CDTF">2025-04-01T12:11:00Z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CR7HOWWochP1HP7UOfLteEbqAykvXunQGR7p9uU3fxWtdWAuwcM2qG8XlhBGBRJJxdZnWcGFQ6PQxo1v4ZsR8VmQ5ydJi2rIB/X7T2eeiwO+KnfamOig9coUhOEMlf3/b3S0KVD5wkc0lhthIfHM+CJ40UdI/t93Oe+F8hK5JA6D21bFUq6gFUJ1kVXPY2J+MA1S52WCutMJen2S1BrsuTFTnZ+yzE8nbvVKKr0CepzTYYgX70sWWfdkMcCJgBl</vt:lpwstr>
  </property>
  <property fmtid="{D5CDD505-2E9C-101B-9397-08002B2CF9AE}" pid="3" name="SI-CLASSIFIER-LABEL1">
    <vt:lpwstr>SrwWYO366eKyUYq+KriXJnw==</vt:lpwstr>
  </property>
</Properties>
</file>